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8"/>
        </w:rPr>
        <w:t>278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6276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06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 Лянтор</w:t>
      </w:r>
    </w:p>
    <w:p>
      <w:pPr>
        <w:widowControl w:val="0"/>
        <w:spacing w:before="0" w:after="0" w:line="317" w:lineRule="atLeast"/>
        <w:ind w:left="58" w:right="29" w:firstLine="672"/>
        <w:jc w:val="both"/>
      </w:pP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И.о. </w:t>
      </w:r>
      <w:r>
        <w:rPr>
          <w:rFonts w:ascii="Times New Roman" w:eastAsia="Times New Roman" w:hAnsi="Times New Roman" w:cs="Times New Roman"/>
          <w:sz w:val="28"/>
          <w:szCs w:val="28"/>
        </w:rPr>
        <w:t>Мирово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адрес: ХМАО</w:t>
      </w:r>
      <w:r>
        <w:rPr>
          <w:rFonts w:ascii="Times New Roman" w:eastAsia="Times New Roman" w:hAnsi="Times New Roman" w:cs="Times New Roman"/>
          <w:sz w:val="28"/>
          <w:szCs w:val="28"/>
        </w:rPr>
        <w:t>-Югра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Тюменская область, Сургутский район, г. Лянтор, ул. Салавата Юлаева, д. 13, 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Касаткина Андрея Михайловича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8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вшегося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>за административные правонарушения, предусмотренные Главой 20 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Лицу, 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0" w:after="0"/>
        <w:ind w:firstLine="88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в 00:00 ч.,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ХМАО-Югра, Тюменская область, Сургутский район,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Style w:val="cat-UserDefinedgrp-29rplc-1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Касаткин А.М.</w:t>
      </w:r>
      <w:r>
        <w:rPr>
          <w:rFonts w:ascii="Times New Roman" w:eastAsia="Times New Roman" w:hAnsi="Times New Roman" w:cs="Times New Roman"/>
          <w:sz w:val="28"/>
          <w:szCs w:val="28"/>
        </w:rPr>
        <w:t>, не уплатил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штраф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0.00 руб., назначенный на основании постановления по делу об административном правонарушении № 18810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86260616069593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за совершение правонарушения, предусмотренного ч.2 ст.12.9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срок, предусмотренный ст. 32.2 КоАП РФ.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Касаткин А.М.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надлежаще извещен о времени и месте рассмотрения дела 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смс-извещение получено 30.09.2026 г.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судебное заседание не явил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заявлений о рассмотрении дела в отсутствие не предоставил.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Касаткин А.М.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</w:t>
      </w:r>
      <w:r>
        <w:rPr>
          <w:rFonts w:ascii="Times New Roman" w:eastAsia="Times New Roman" w:hAnsi="Times New Roman" w:cs="Times New Roman"/>
          <w:sz w:val="28"/>
          <w:szCs w:val="28"/>
        </w:rPr>
        <w:t>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Касаткина А.М.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имеющимся в деле доказательствам.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Касаткина А.М.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 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18810586260616069593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16.06.2026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ч.2 ст.12.9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назначено наказание в виде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50,00 руб.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алами дела об административном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требованиями ст. 26.11 Кодекса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административных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Касаткина А.М.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дья квалифицирует по ч. 1 ст. 20.25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</w:t>
      </w:r>
      <w:r>
        <w:rPr>
          <w:rFonts w:ascii="Times New Roman" w:eastAsia="Times New Roman" w:hAnsi="Times New Roman" w:cs="Times New Roman"/>
          <w:sz w:val="28"/>
          <w:szCs w:val="28"/>
        </w:rPr>
        <w:t>ест на срок до пятнадцати суток, либо обязательные работы на срок до пятидесяти часов.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отягчающих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ст. 4.2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ст. 4.3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лица привлеченного к административной ответственности и приходит к выводу необходимым назначить наказание в виде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штрафа,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Касаткина Андрея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Михайловича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административное наказание в виде административного штрафа в размере 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00.00 /одна тысяча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пятьсот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 рублей.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Касаткину А.М.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что на основании ч. 1,3 ст. 32.2 Кодекса Российской </w:t>
      </w:r>
      <w:r>
        <w:rPr>
          <w:rFonts w:ascii="Times New Roman" w:eastAsia="Times New Roman" w:hAnsi="Times New Roman" w:cs="Times New Roman"/>
          <w:sz w:val="28"/>
          <w:szCs w:val="28"/>
        </w:rPr>
        <w:t>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08080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), ИНН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/КПП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86010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73664/860101001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 ОКТМО 71826000, № счета получателя: 03100643000000018700, кор. сч. 40102810245370000007, РКЦ Ханты-Мансийск,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//УФК по ХМАО-Югре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БИК 007162163, КБК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720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11601203019000140, УИН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04123654001550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782620164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номер дела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278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Михеева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0764890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8rplc-12">
    <w:name w:val="cat-UserDefined grp-28 rplc-12"/>
    <w:basedOn w:val="DefaultParagraphFont"/>
  </w:style>
  <w:style w:type="character" w:customStyle="1" w:styleId="cat-UserDefinedgrp-29rplc-19">
    <w:name w:val="cat-UserDefined grp-29 rplc-1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300765-2577-494B-8FAC-D4D2FFDCE0DC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